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CB832" w14:textId="77777777" w:rsidR="00C93C15" w:rsidRPr="004A7D33" w:rsidRDefault="00C93C15" w:rsidP="00C93C15">
      <w:pPr>
        <w:pStyle w:val="NoSpacing"/>
        <w:shd w:val="clear" w:color="auto" w:fill="FFFFFF" w:themeFill="background1"/>
        <w:jc w:val="left"/>
        <w:rPr>
          <w:rFonts w:asciiTheme="minorHAnsi" w:hAnsiTheme="minorHAnsi"/>
          <w:b/>
          <w:bCs/>
          <w:sz w:val="24"/>
          <w:szCs w:val="24"/>
        </w:rPr>
      </w:pPr>
      <w:r w:rsidRPr="004A7D33">
        <w:rPr>
          <w:rFonts w:asciiTheme="minorHAnsi" w:hAnsiTheme="minorHAnsi"/>
          <w:b/>
          <w:bCs/>
          <w:sz w:val="24"/>
          <w:szCs w:val="24"/>
        </w:rPr>
        <w:t>AD3 – Checklist for planning a performance appraisal</w:t>
      </w:r>
      <w:r>
        <w:rPr>
          <w:rFonts w:asciiTheme="minorHAnsi" w:hAnsiTheme="minorHAnsi"/>
          <w:b/>
          <w:bCs/>
          <w:sz w:val="24"/>
          <w:szCs w:val="24"/>
        </w:rPr>
        <w:t xml:space="preserve"> (Manager)</w:t>
      </w:r>
    </w:p>
    <w:p w14:paraId="2A232344" w14:textId="77777777" w:rsidR="00C93C15" w:rsidRPr="009D1BA2" w:rsidRDefault="00C93C15" w:rsidP="00C93C15">
      <w:pPr>
        <w:pStyle w:val="NoSpacing"/>
        <w:jc w:val="left"/>
        <w:rPr>
          <w:rFonts w:asciiTheme="minorHAnsi" w:hAnsiTheme="minorHAnsi"/>
          <w:sz w:val="24"/>
          <w:szCs w:val="24"/>
        </w:rPr>
      </w:pPr>
    </w:p>
    <w:p w14:paraId="210CBE06" w14:textId="77777777" w:rsidR="00C93C15" w:rsidRDefault="00C93C15" w:rsidP="00C93C15">
      <w:pPr>
        <w:pStyle w:val="NoSpacing"/>
        <w:jc w:val="left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The</w:t>
      </w:r>
      <w:r w:rsidRPr="009D1BA2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points below are a guide and </w:t>
      </w:r>
      <w:r w:rsidRPr="009D1BA2">
        <w:rPr>
          <w:rFonts w:asciiTheme="minorHAnsi" w:hAnsiTheme="minorHAnsi"/>
          <w:sz w:val="24"/>
          <w:szCs w:val="24"/>
        </w:rPr>
        <w:t xml:space="preserve">can be considered </w:t>
      </w:r>
      <w:r>
        <w:rPr>
          <w:rFonts w:asciiTheme="minorHAnsi" w:hAnsiTheme="minorHAnsi"/>
          <w:sz w:val="24"/>
          <w:szCs w:val="24"/>
        </w:rPr>
        <w:t xml:space="preserve">and prepared </w:t>
      </w:r>
      <w:r w:rsidRPr="009D1BA2">
        <w:rPr>
          <w:rFonts w:asciiTheme="minorHAnsi" w:hAnsiTheme="minorHAnsi"/>
          <w:sz w:val="24"/>
          <w:szCs w:val="24"/>
        </w:rPr>
        <w:t>in adva</w:t>
      </w:r>
      <w:r>
        <w:rPr>
          <w:rFonts w:asciiTheme="minorHAnsi" w:hAnsiTheme="minorHAnsi"/>
          <w:sz w:val="24"/>
          <w:szCs w:val="24"/>
        </w:rPr>
        <w:t>nce</w:t>
      </w:r>
      <w:r w:rsidRPr="009D1BA2">
        <w:rPr>
          <w:rFonts w:asciiTheme="minorHAnsi" w:hAnsiTheme="minorHAnsi"/>
          <w:sz w:val="24"/>
          <w:szCs w:val="24"/>
        </w:rPr>
        <w:t xml:space="preserve">: </w:t>
      </w:r>
    </w:p>
    <w:p w14:paraId="00E2A940" w14:textId="77777777" w:rsidR="00C93C15" w:rsidRDefault="00C93C15" w:rsidP="00C93C15">
      <w:pPr>
        <w:pStyle w:val="NoSpacing"/>
        <w:jc w:val="left"/>
        <w:rPr>
          <w:rFonts w:asciiTheme="minorHAnsi" w:hAnsiTheme="minorHAnsi"/>
          <w:sz w:val="24"/>
          <w:szCs w:val="24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62"/>
        <w:gridCol w:w="8547"/>
      </w:tblGrid>
      <w:tr w:rsidR="00C93C15" w14:paraId="04F5BF57" w14:textId="77777777" w:rsidTr="00427F4A">
        <w:tc>
          <w:tcPr>
            <w:tcW w:w="662" w:type="dxa"/>
            <w:shd w:val="clear" w:color="auto" w:fill="E8E8E8" w:themeFill="background2"/>
          </w:tcPr>
          <w:p w14:paraId="1283B127" w14:textId="77777777" w:rsidR="00C93C15" w:rsidRPr="008001E9" w:rsidRDefault="00C93C15" w:rsidP="00427F4A">
            <w:pPr>
              <w:pStyle w:val="NoSpacing"/>
              <w:jc w:val="left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8001E9">
              <w:rPr>
                <w:rFonts w:asciiTheme="minorHAnsi" w:hAnsiTheme="minorHAnsi"/>
                <w:b/>
                <w:bCs/>
                <w:sz w:val="24"/>
                <w:szCs w:val="24"/>
              </w:rPr>
              <w:t>Tick</w:t>
            </w:r>
          </w:p>
        </w:tc>
        <w:tc>
          <w:tcPr>
            <w:tcW w:w="8547" w:type="dxa"/>
            <w:shd w:val="clear" w:color="auto" w:fill="E8E8E8" w:themeFill="background2"/>
          </w:tcPr>
          <w:p w14:paraId="612FE1C9" w14:textId="77777777" w:rsidR="00C93C15" w:rsidRPr="008001E9" w:rsidRDefault="00C93C15" w:rsidP="00427F4A">
            <w:pPr>
              <w:pStyle w:val="NoSpacing"/>
              <w:jc w:val="left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8001E9">
              <w:rPr>
                <w:rFonts w:asciiTheme="minorHAnsi" w:hAnsiTheme="minorHAnsi"/>
                <w:b/>
                <w:bCs/>
                <w:sz w:val="24"/>
                <w:szCs w:val="24"/>
              </w:rPr>
              <w:t>Point to consider</w:t>
            </w:r>
          </w:p>
        </w:tc>
      </w:tr>
      <w:tr w:rsidR="00C93C15" w14:paraId="4374159A" w14:textId="77777777" w:rsidTr="00427F4A">
        <w:tc>
          <w:tcPr>
            <w:tcW w:w="662" w:type="dxa"/>
          </w:tcPr>
          <w:p w14:paraId="62BA2A32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47" w:type="dxa"/>
          </w:tcPr>
          <w:p w14:paraId="1AF1A5D8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7B4EA5">
              <w:rPr>
                <w:rFonts w:asciiTheme="minorHAnsi" w:hAnsiTheme="minorHAnsi"/>
                <w:sz w:val="24"/>
                <w:szCs w:val="24"/>
              </w:rPr>
              <w:t>Collate documentation; job description, agreed objectives, previous review forms, employee self-appraisal form, performance review notes, action plan</w:t>
            </w:r>
          </w:p>
        </w:tc>
      </w:tr>
      <w:tr w:rsidR="00C93C15" w14:paraId="446E5CD1" w14:textId="77777777" w:rsidTr="00427F4A">
        <w:tc>
          <w:tcPr>
            <w:tcW w:w="662" w:type="dxa"/>
          </w:tcPr>
          <w:p w14:paraId="576D8F62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47" w:type="dxa"/>
          </w:tcPr>
          <w:p w14:paraId="212285A9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7B4EA5">
              <w:rPr>
                <w:rFonts w:asciiTheme="minorHAnsi" w:hAnsiTheme="minorHAnsi"/>
                <w:sz w:val="24"/>
                <w:szCs w:val="24"/>
              </w:rPr>
              <w:t>Be comfortable with assessing job-related performance and be able to give the employee a clear understanding of the process to be followed</w:t>
            </w:r>
          </w:p>
        </w:tc>
      </w:tr>
      <w:tr w:rsidR="00C93C15" w14:paraId="1B74D857" w14:textId="77777777" w:rsidTr="00427F4A">
        <w:tc>
          <w:tcPr>
            <w:tcW w:w="662" w:type="dxa"/>
          </w:tcPr>
          <w:p w14:paraId="58EB8F26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47" w:type="dxa"/>
          </w:tcPr>
          <w:p w14:paraId="5FDF7ABF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7B4EA5">
              <w:rPr>
                <w:rFonts w:asciiTheme="minorHAnsi" w:hAnsiTheme="minorHAnsi"/>
                <w:sz w:val="24"/>
                <w:szCs w:val="24"/>
              </w:rPr>
              <w:t>Be clear on the job role and responsibilities of the employee</w:t>
            </w:r>
          </w:p>
        </w:tc>
      </w:tr>
      <w:tr w:rsidR="00C93C15" w14:paraId="18335738" w14:textId="77777777" w:rsidTr="00427F4A">
        <w:tc>
          <w:tcPr>
            <w:tcW w:w="662" w:type="dxa"/>
          </w:tcPr>
          <w:p w14:paraId="6C9C4B1C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47" w:type="dxa"/>
          </w:tcPr>
          <w:p w14:paraId="42FA5247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7B4EA5">
              <w:rPr>
                <w:rFonts w:asciiTheme="minorHAnsi" w:hAnsiTheme="minorHAnsi"/>
                <w:sz w:val="24"/>
                <w:szCs w:val="24"/>
              </w:rPr>
              <w:t>Be prepared; note considered areas of discussion for the appraisal to provide structure to the meeting</w:t>
            </w:r>
          </w:p>
        </w:tc>
      </w:tr>
      <w:tr w:rsidR="00C93C15" w14:paraId="2FAB5BF1" w14:textId="77777777" w:rsidTr="00427F4A">
        <w:tc>
          <w:tcPr>
            <w:tcW w:w="662" w:type="dxa"/>
          </w:tcPr>
          <w:p w14:paraId="04A5C8A1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47" w:type="dxa"/>
          </w:tcPr>
          <w:p w14:paraId="670E6E53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7B4EA5">
              <w:rPr>
                <w:rFonts w:asciiTheme="minorHAnsi" w:hAnsiTheme="minorHAnsi"/>
                <w:sz w:val="24"/>
                <w:szCs w:val="24"/>
              </w:rPr>
              <w:t xml:space="preserve">Prepare a copy of the </w:t>
            </w:r>
            <w:r w:rsidRPr="007B4EA5">
              <w:rPr>
                <w:rFonts w:asciiTheme="minorHAnsi" w:hAnsiTheme="minorHAnsi"/>
                <w:i/>
                <w:iCs/>
                <w:sz w:val="24"/>
                <w:szCs w:val="24"/>
              </w:rPr>
              <w:t>Performance Appraisal Form</w:t>
            </w:r>
          </w:p>
        </w:tc>
      </w:tr>
      <w:tr w:rsidR="00C93C15" w14:paraId="030EC732" w14:textId="77777777" w:rsidTr="00427F4A">
        <w:tc>
          <w:tcPr>
            <w:tcW w:w="662" w:type="dxa"/>
          </w:tcPr>
          <w:p w14:paraId="5BF2F4B5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47" w:type="dxa"/>
          </w:tcPr>
          <w:p w14:paraId="12A29A86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7B4EA5">
              <w:rPr>
                <w:rFonts w:asciiTheme="minorHAnsi" w:hAnsiTheme="minorHAnsi"/>
                <w:sz w:val="24"/>
                <w:szCs w:val="24"/>
              </w:rPr>
              <w:t>Arrange a mutually convenient date, time and location for the appraisal interview</w:t>
            </w:r>
          </w:p>
        </w:tc>
      </w:tr>
      <w:tr w:rsidR="00C93C15" w14:paraId="73BCB8AA" w14:textId="77777777" w:rsidTr="00427F4A">
        <w:tc>
          <w:tcPr>
            <w:tcW w:w="662" w:type="dxa"/>
          </w:tcPr>
          <w:p w14:paraId="68FC8BB3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47" w:type="dxa"/>
          </w:tcPr>
          <w:p w14:paraId="3B883742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7B4EA5">
              <w:rPr>
                <w:rFonts w:asciiTheme="minorHAnsi" w:hAnsiTheme="minorHAnsi"/>
                <w:sz w:val="24"/>
                <w:szCs w:val="24"/>
              </w:rPr>
              <w:t xml:space="preserve">Provide the employee with a copy of the </w:t>
            </w:r>
            <w:r w:rsidRPr="007B4EA5">
              <w:rPr>
                <w:rFonts w:asciiTheme="minorHAnsi" w:hAnsiTheme="minorHAnsi"/>
                <w:i/>
                <w:iCs/>
                <w:sz w:val="24"/>
                <w:szCs w:val="24"/>
              </w:rPr>
              <w:t>Preparation for Appraisal Form</w:t>
            </w:r>
            <w:r w:rsidRPr="007B4EA5">
              <w:rPr>
                <w:rFonts w:asciiTheme="minorHAnsi" w:hAnsiTheme="minorHAnsi"/>
                <w:sz w:val="24"/>
                <w:szCs w:val="24"/>
              </w:rPr>
              <w:t>; stress the importance of it being completed and returned in advance of the appraisal</w:t>
            </w:r>
          </w:p>
        </w:tc>
      </w:tr>
      <w:tr w:rsidR="00C93C15" w14:paraId="22EA7F47" w14:textId="77777777" w:rsidTr="00427F4A">
        <w:tc>
          <w:tcPr>
            <w:tcW w:w="662" w:type="dxa"/>
          </w:tcPr>
          <w:p w14:paraId="2A053BDC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47" w:type="dxa"/>
          </w:tcPr>
          <w:p w14:paraId="25D62231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7B4EA5">
              <w:rPr>
                <w:rFonts w:asciiTheme="minorHAnsi" w:hAnsiTheme="minorHAnsi"/>
                <w:sz w:val="24"/>
                <w:szCs w:val="24"/>
              </w:rPr>
              <w:t>Request the employee to complete the self-appraisal and encourage transparency and honesty</w:t>
            </w:r>
          </w:p>
        </w:tc>
      </w:tr>
      <w:tr w:rsidR="00C93C15" w14:paraId="69D66458" w14:textId="77777777" w:rsidTr="00427F4A">
        <w:trPr>
          <w:trHeight w:val="291"/>
        </w:trPr>
        <w:tc>
          <w:tcPr>
            <w:tcW w:w="662" w:type="dxa"/>
          </w:tcPr>
          <w:p w14:paraId="19219997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8547" w:type="dxa"/>
          </w:tcPr>
          <w:p w14:paraId="390E04AE" w14:textId="77777777" w:rsidR="00C93C15" w:rsidRPr="007B4EA5" w:rsidRDefault="00C93C15" w:rsidP="00427F4A">
            <w:pPr>
              <w:pStyle w:val="NoSpacing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7B4EA5">
              <w:rPr>
                <w:rFonts w:asciiTheme="minorHAnsi" w:hAnsiTheme="minorHAnsi"/>
                <w:sz w:val="24"/>
                <w:szCs w:val="24"/>
              </w:rPr>
              <w:t xml:space="preserve">Take notes at the appraisal interview. Document on the </w:t>
            </w:r>
            <w:r w:rsidRPr="007B4EA5">
              <w:rPr>
                <w:rFonts w:asciiTheme="minorHAnsi" w:hAnsiTheme="minorHAnsi"/>
                <w:i/>
                <w:iCs/>
                <w:sz w:val="24"/>
                <w:szCs w:val="24"/>
              </w:rPr>
              <w:t>Performance Appraisal Form</w:t>
            </w:r>
            <w:r w:rsidRPr="007B4EA5">
              <w:rPr>
                <w:rFonts w:asciiTheme="minorHAnsi" w:hAnsiTheme="minorHAnsi"/>
                <w:sz w:val="24"/>
                <w:szCs w:val="24"/>
              </w:rPr>
              <w:t xml:space="preserve"> or in a separate record</w:t>
            </w:r>
          </w:p>
        </w:tc>
      </w:tr>
    </w:tbl>
    <w:p w14:paraId="60D47BB4" w14:textId="77777777" w:rsidR="00C93C15" w:rsidRDefault="00C93C15" w:rsidP="00C93C15">
      <w:pPr>
        <w:pStyle w:val="NoSpacing"/>
        <w:jc w:val="left"/>
        <w:rPr>
          <w:rFonts w:asciiTheme="minorHAnsi" w:hAnsiTheme="minorHAnsi"/>
          <w:sz w:val="24"/>
          <w:szCs w:val="24"/>
          <w:highlight w:val="yellow"/>
        </w:rPr>
      </w:pPr>
    </w:p>
    <w:p w14:paraId="529A8C45" w14:textId="77777777" w:rsidR="00C93C15" w:rsidRDefault="00C93C15" w:rsidP="00C93C15">
      <w:pPr>
        <w:pStyle w:val="NoSpacing"/>
        <w:jc w:val="left"/>
        <w:rPr>
          <w:rFonts w:asciiTheme="minorHAnsi" w:hAnsiTheme="minorHAnsi"/>
          <w:sz w:val="24"/>
          <w:szCs w:val="24"/>
          <w:highlight w:val="yellow"/>
        </w:rPr>
      </w:pPr>
    </w:p>
    <w:p w14:paraId="15111BF0" w14:textId="77777777" w:rsidR="00CB7B4A" w:rsidRDefault="00CB7B4A" w:rsidP="00CB7B4A">
      <w:pPr>
        <w:pStyle w:val="NoSpacing"/>
        <w:jc w:val="left"/>
        <w:rPr>
          <w:rFonts w:asciiTheme="minorHAnsi" w:hAnsiTheme="minorHAnsi"/>
          <w:sz w:val="24"/>
          <w:szCs w:val="24"/>
          <w:highlight w:val="yellow"/>
        </w:rPr>
      </w:pPr>
    </w:p>
    <w:p w14:paraId="4C6983C7" w14:textId="77777777" w:rsidR="00CB7B4A" w:rsidRDefault="00CB7B4A" w:rsidP="00CB7B4A">
      <w:pPr>
        <w:pStyle w:val="NoSpacing"/>
        <w:jc w:val="left"/>
        <w:rPr>
          <w:rFonts w:asciiTheme="minorHAnsi" w:hAnsiTheme="minorHAnsi"/>
          <w:sz w:val="24"/>
          <w:szCs w:val="24"/>
          <w:highlight w:val="yellow"/>
        </w:rPr>
      </w:pPr>
    </w:p>
    <w:p w14:paraId="0CC8F288" w14:textId="77777777" w:rsidR="00F77AB5" w:rsidRDefault="00F77AB5"/>
    <w:sectPr w:rsidR="00F77A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B4A"/>
    <w:rsid w:val="00834ABD"/>
    <w:rsid w:val="0091004D"/>
    <w:rsid w:val="00A4340E"/>
    <w:rsid w:val="00C50023"/>
    <w:rsid w:val="00C93C15"/>
    <w:rsid w:val="00CB7B4A"/>
    <w:rsid w:val="00F7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4AF61"/>
  <w15:chartTrackingRefBased/>
  <w15:docId w15:val="{32465028-9D8A-414B-BE01-563395B5D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B4A"/>
    <w:pPr>
      <w:spacing w:after="0" w:line="240" w:lineRule="auto"/>
      <w:jc w:val="right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7B4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7B4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7B4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B4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B4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B4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B4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B4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B4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7B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7B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7B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B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B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B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B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B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B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7B4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B7B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7B4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B7B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7B4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B7B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7B4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B7B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7B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7B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7B4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CB7B4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B7B4A"/>
    <w:pPr>
      <w:spacing w:after="0" w:line="240" w:lineRule="auto"/>
      <w:jc w:val="right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950</Characters>
  <Application>Microsoft Office Word</Application>
  <DocSecurity>0</DocSecurity>
  <Lines>38</Lines>
  <Paragraphs>15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Crawford</dc:creator>
  <cp:keywords/>
  <dc:description/>
  <cp:lastModifiedBy>Andrew Crawford</cp:lastModifiedBy>
  <cp:revision>3</cp:revision>
  <dcterms:created xsi:type="dcterms:W3CDTF">2026-03-24T18:49:00Z</dcterms:created>
  <dcterms:modified xsi:type="dcterms:W3CDTF">2026-03-26T07:52:00Z</dcterms:modified>
</cp:coreProperties>
</file>